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60" w:rsidRDefault="00271AA7" w:rsidP="00C00460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38200" cy="828675"/>
            <wp:effectExtent l="0" t="0" r="0" b="0"/>
            <wp:docPr id="1" name="Picture 0" descr="Description: education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educationc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460">
        <w:rPr>
          <w:sz w:val="36"/>
          <w:szCs w:val="36"/>
        </w:rPr>
        <w:t>Galva-</w:t>
      </w:r>
      <w:r w:rsidR="00705CE7">
        <w:rPr>
          <w:sz w:val="36"/>
          <w:szCs w:val="36"/>
        </w:rPr>
        <w:t>Holstein Scholarship Fund</w:t>
      </w:r>
      <w:r w:rsidR="00705CE7">
        <w:rPr>
          <w:sz w:val="36"/>
          <w:szCs w:val="36"/>
        </w:rPr>
        <w:tab/>
      </w:r>
      <w:r w:rsidR="00705CE7">
        <w:rPr>
          <w:sz w:val="36"/>
          <w:szCs w:val="36"/>
        </w:rPr>
        <w:tab/>
      </w:r>
      <w:r w:rsidR="00C00460">
        <w:rPr>
          <w:sz w:val="36"/>
          <w:szCs w:val="36"/>
        </w:rPr>
        <w:tab/>
      </w:r>
      <w:r w:rsidR="00C00460">
        <w:rPr>
          <w:sz w:val="20"/>
          <w:szCs w:val="20"/>
        </w:rPr>
        <w:t>PO Box 251 Holstein, IA 51025</w:t>
      </w:r>
    </w:p>
    <w:p w:rsidR="00C00460" w:rsidRDefault="00C00460" w:rsidP="00C00460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history="1">
        <w:r>
          <w:rPr>
            <w:rStyle w:val="Hyperlink"/>
            <w:sz w:val="20"/>
            <w:szCs w:val="20"/>
          </w:rPr>
          <w:t>g-hscholarship@hotmail.com</w:t>
        </w:r>
      </w:hyperlink>
    </w:p>
    <w:p w:rsidR="00C00460" w:rsidRDefault="00C00460" w:rsidP="00C24933">
      <w:pPr>
        <w:jc w:val="center"/>
        <w:rPr>
          <w:sz w:val="28"/>
          <w:szCs w:val="28"/>
        </w:rPr>
      </w:pPr>
    </w:p>
    <w:p w:rsidR="009B2A11" w:rsidRPr="00C24933" w:rsidRDefault="005C032F" w:rsidP="00C24933">
      <w:pPr>
        <w:jc w:val="center"/>
        <w:rPr>
          <w:sz w:val="28"/>
          <w:szCs w:val="28"/>
        </w:rPr>
      </w:pPr>
      <w:r w:rsidRPr="00C24933">
        <w:rPr>
          <w:sz w:val="28"/>
          <w:szCs w:val="28"/>
        </w:rPr>
        <w:t>Galva-Holstein Scholarship F</w:t>
      </w:r>
      <w:r w:rsidR="00705CE7">
        <w:rPr>
          <w:sz w:val="28"/>
          <w:szCs w:val="28"/>
        </w:rPr>
        <w:t>und</w:t>
      </w:r>
      <w:r w:rsidRPr="00C24933">
        <w:rPr>
          <w:sz w:val="28"/>
          <w:szCs w:val="28"/>
        </w:rPr>
        <w:t xml:space="preserve"> Payment Guidelines</w:t>
      </w:r>
    </w:p>
    <w:p w:rsidR="005C032F" w:rsidRDefault="005C032F">
      <w:r>
        <w:t xml:space="preserve">The following guidelines were developed in an effort to streamline our scholarship payment policies and procedure to ensure that </w:t>
      </w:r>
      <w:r w:rsidR="00C24933">
        <w:t>everyone</w:t>
      </w:r>
      <w:r>
        <w:t xml:space="preserve"> (especially our students and their parents) has a clear understanding of how these guidelines apply to their particular situation in our local chapter.</w:t>
      </w:r>
    </w:p>
    <w:p w:rsidR="005C032F" w:rsidRDefault="005C032F" w:rsidP="005C032F">
      <w:pPr>
        <w:pStyle w:val="ListParagraph"/>
        <w:numPr>
          <w:ilvl w:val="0"/>
          <w:numId w:val="1"/>
        </w:numPr>
      </w:pPr>
      <w:r>
        <w:t>To qualify for payment, each student must meet all of the following conditions:</w:t>
      </w:r>
    </w:p>
    <w:p w:rsidR="005C032F" w:rsidRDefault="005C032F" w:rsidP="005C032F">
      <w:pPr>
        <w:pStyle w:val="ListParagraph"/>
        <w:numPr>
          <w:ilvl w:val="1"/>
          <w:numId w:val="1"/>
        </w:numPr>
      </w:pPr>
      <w:r>
        <w:t>Complete</w:t>
      </w:r>
      <w:r w:rsidR="00A502A2">
        <w:t>d</w:t>
      </w:r>
      <w:r>
        <w:t xml:space="preserve"> 12 credit hour</w:t>
      </w:r>
      <w:r w:rsidR="00A502A2">
        <w:t>s</w:t>
      </w:r>
      <w:r>
        <w:t xml:space="preserve"> or more during a single term.</w:t>
      </w:r>
    </w:p>
    <w:p w:rsidR="005C032F" w:rsidRDefault="001B2A9E" w:rsidP="005C032F">
      <w:pPr>
        <w:pStyle w:val="ListParagraph"/>
        <w:numPr>
          <w:ilvl w:val="1"/>
          <w:numId w:val="1"/>
        </w:numPr>
      </w:pPr>
      <w:r>
        <w:t>Attained at least a 2.0</w:t>
      </w:r>
      <w:r w:rsidR="005C032F">
        <w:t xml:space="preserve"> overall GPA for all classes completed during their previous term.</w:t>
      </w:r>
    </w:p>
    <w:p w:rsidR="0085395D" w:rsidRDefault="0085395D" w:rsidP="0085395D">
      <w:pPr>
        <w:pStyle w:val="ListParagraph"/>
        <w:ind w:left="1440"/>
      </w:pPr>
      <w:r>
        <w:t>-</w:t>
      </w:r>
      <w:proofErr w:type="spellStart"/>
      <w:r>
        <w:t>Doescher</w:t>
      </w:r>
      <w:proofErr w:type="spellEnd"/>
      <w:r>
        <w:t xml:space="preserve"> Family Scholarship requires a 2.5 overall GPA</w:t>
      </w:r>
    </w:p>
    <w:p w:rsidR="005C032F" w:rsidRDefault="005C032F" w:rsidP="005C032F">
      <w:pPr>
        <w:pStyle w:val="ListParagraph"/>
        <w:numPr>
          <w:ilvl w:val="1"/>
          <w:numId w:val="1"/>
        </w:numPr>
      </w:pPr>
      <w:r>
        <w:t>Be registered for the next term and carrying at least 12 credit hours.</w:t>
      </w:r>
    </w:p>
    <w:p w:rsidR="005C032F" w:rsidRDefault="005C032F" w:rsidP="005C032F">
      <w:pPr>
        <w:pStyle w:val="ListParagraph"/>
        <w:numPr>
          <w:ilvl w:val="0"/>
          <w:numId w:val="1"/>
        </w:numPr>
      </w:pPr>
      <w:r>
        <w:t>Part-time students are excluded from our scholarship program because they do not meet the requirements stated above in 1a.</w:t>
      </w:r>
    </w:p>
    <w:p w:rsidR="00CA73B7" w:rsidRDefault="005C032F" w:rsidP="005C032F">
      <w:pPr>
        <w:pStyle w:val="ListParagraph"/>
        <w:numPr>
          <w:ilvl w:val="0"/>
          <w:numId w:val="1"/>
        </w:numPr>
      </w:pPr>
      <w:r>
        <w:t xml:space="preserve">The scholarship check is </w:t>
      </w:r>
      <w:r w:rsidR="00C24933">
        <w:t>sent</w:t>
      </w:r>
      <w:r>
        <w:t xml:space="preserve"> in</w:t>
      </w:r>
      <w:r w:rsidR="007E3219">
        <w:t xml:space="preserve"> January</w:t>
      </w:r>
      <w:r>
        <w:t xml:space="preserve">, so that it will arrive at the start of your second term.  No payments will be made for summer terms.  </w:t>
      </w:r>
    </w:p>
    <w:p w:rsidR="005C032F" w:rsidRDefault="005C032F" w:rsidP="005C032F">
      <w:pPr>
        <w:pStyle w:val="ListParagraph"/>
        <w:numPr>
          <w:ilvl w:val="0"/>
          <w:numId w:val="1"/>
        </w:numPr>
      </w:pPr>
      <w:r>
        <w:t xml:space="preserve">There is a ONE year period of time in which your scholarship </w:t>
      </w:r>
      <w:bookmarkStart w:id="0" w:name="_GoBack"/>
      <w:bookmarkEnd w:id="0"/>
      <w:r>
        <w:t>must be used or the entire scholars</w:t>
      </w:r>
      <w:r w:rsidR="009523C5">
        <w:t>hip will be forfeited.  May 201</w:t>
      </w:r>
      <w:r w:rsidR="007E3219">
        <w:t>8</w:t>
      </w:r>
      <w:r>
        <w:t xml:space="preserve"> graduat</w:t>
      </w:r>
      <w:r w:rsidR="00C24933">
        <w:t>es need to be enrolled for school</w:t>
      </w:r>
      <w:r w:rsidR="009523C5">
        <w:t xml:space="preserve"> by September 15, 201</w:t>
      </w:r>
      <w:r w:rsidR="007E3219">
        <w:t>9</w:t>
      </w:r>
      <w:r>
        <w:t xml:space="preserve"> to still be eligible for this scholarship.  The Board reserves the right to extend this 1 year window due to special circumstances such as military service, medical or financial hardships, etc.</w:t>
      </w:r>
    </w:p>
    <w:p w:rsidR="00C24933" w:rsidRDefault="00C24933" w:rsidP="005C032F">
      <w:pPr>
        <w:pStyle w:val="ListParagraph"/>
        <w:numPr>
          <w:ilvl w:val="0"/>
          <w:numId w:val="1"/>
        </w:numPr>
      </w:pPr>
      <w:r>
        <w:t xml:space="preserve">In an effort to issue scholarship payments to students in a more accurate manner, a scholarship voucher system was developed.  Unless a student delays their entrance to a post-secondary school, the student would normally be required to submit their scholarship voucher by </w:t>
      </w:r>
      <w:r w:rsidR="00C00460" w:rsidRPr="004C1EFA">
        <w:rPr>
          <w:b/>
          <w:u w:val="single"/>
        </w:rPr>
        <w:t xml:space="preserve">December </w:t>
      </w:r>
      <w:r w:rsidR="007E3219">
        <w:rPr>
          <w:b/>
          <w:u w:val="single"/>
        </w:rPr>
        <w:t>30</w:t>
      </w:r>
      <w:r w:rsidR="00C00460" w:rsidRPr="004C1EFA">
        <w:rPr>
          <w:b/>
          <w:u w:val="single"/>
        </w:rPr>
        <w:t>th</w:t>
      </w:r>
      <w:r>
        <w:t xml:space="preserve"> of the current year</w:t>
      </w:r>
      <w:r w:rsidR="007E3219">
        <w:t xml:space="preserve"> with unofficial transcript</w:t>
      </w:r>
      <w:r>
        <w:t>.</w:t>
      </w:r>
    </w:p>
    <w:p w:rsidR="005C032F" w:rsidRDefault="00C24933" w:rsidP="005C032F">
      <w:pPr>
        <w:pStyle w:val="ListParagraph"/>
        <w:numPr>
          <w:ilvl w:val="0"/>
          <w:numId w:val="1"/>
        </w:numPr>
      </w:pPr>
      <w:r w:rsidRPr="004C1EFA">
        <w:rPr>
          <w:b/>
        </w:rPr>
        <w:t>If the voucher i</w:t>
      </w:r>
      <w:r w:rsidR="004C1EFA">
        <w:rPr>
          <w:b/>
        </w:rPr>
        <w:t>s not returned to the G-H Scholarship Fund</w:t>
      </w:r>
      <w:r w:rsidRPr="004C1EFA">
        <w:rPr>
          <w:b/>
        </w:rPr>
        <w:t xml:space="preserve"> by the prescribed date, no scholarship payment will be issued. </w:t>
      </w:r>
      <w:r>
        <w:t xml:space="preserve"> Exception to this policy must be addressed in writing to the Galva-Holstein Scholarship F</w:t>
      </w:r>
      <w:r w:rsidR="00705CE7">
        <w:t>und</w:t>
      </w:r>
      <w:r>
        <w:t xml:space="preserve"> Board.  It is the student’s responsibility to keep the Galva-Holstein Scholarship F</w:t>
      </w:r>
      <w:r w:rsidR="00705CE7">
        <w:t>und</w:t>
      </w:r>
      <w:r>
        <w:t xml:space="preserve"> Board updated with their school status.  </w:t>
      </w:r>
    </w:p>
    <w:p w:rsidR="004C1EFA" w:rsidRDefault="004C1EFA" w:rsidP="004C1EFA">
      <w:pPr>
        <w:pStyle w:val="ListParagraph"/>
        <w:numPr>
          <w:ilvl w:val="0"/>
          <w:numId w:val="1"/>
        </w:numPr>
      </w:pPr>
      <w:r>
        <w:t>If the check is sent to the student’s college and returned (GPA less than 2.0</w:t>
      </w:r>
      <w:r w:rsidR="0085395D">
        <w:t xml:space="preserve"> (2.5 for </w:t>
      </w:r>
      <w:proofErr w:type="spellStart"/>
      <w:r w:rsidR="0085395D">
        <w:t>Doescher</w:t>
      </w:r>
      <w:proofErr w:type="spellEnd"/>
      <w:r w:rsidR="0085395D">
        <w:t xml:space="preserve"> Family)</w:t>
      </w:r>
      <w:r>
        <w:t xml:space="preserve">, not enrolled full time, wrong school on voucher, </w:t>
      </w:r>
      <w:proofErr w:type="spellStart"/>
      <w:r>
        <w:t>etc</w:t>
      </w:r>
      <w:proofErr w:type="spellEnd"/>
      <w:r>
        <w:t>), the student must address in writing the G-H Scholarship Fund for a check to be re-issued.</w:t>
      </w:r>
    </w:p>
    <w:p w:rsidR="004C1EFA" w:rsidRDefault="004C1EFA" w:rsidP="004C1EFA">
      <w:pPr>
        <w:pStyle w:val="ListParagraph"/>
        <w:numPr>
          <w:ilvl w:val="0"/>
          <w:numId w:val="1"/>
        </w:numPr>
      </w:pPr>
      <w:r>
        <w:t>We hope this voucher system will keep all parties well informed.</w:t>
      </w:r>
    </w:p>
    <w:p w:rsidR="004C1EFA" w:rsidRDefault="004C1EFA" w:rsidP="004C1EFA">
      <w:pPr>
        <w:pStyle w:val="ListParagraph"/>
      </w:pPr>
    </w:p>
    <w:sectPr w:rsidR="004C1EFA" w:rsidSect="00C0046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4C6"/>
    <w:multiLevelType w:val="hybridMultilevel"/>
    <w:tmpl w:val="1B7A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F"/>
    <w:rsid w:val="00095B4B"/>
    <w:rsid w:val="000D1587"/>
    <w:rsid w:val="001B2A9E"/>
    <w:rsid w:val="002532DC"/>
    <w:rsid w:val="00271AA7"/>
    <w:rsid w:val="003F1973"/>
    <w:rsid w:val="00437BF3"/>
    <w:rsid w:val="00450A4D"/>
    <w:rsid w:val="004C1EFA"/>
    <w:rsid w:val="005C032F"/>
    <w:rsid w:val="00610175"/>
    <w:rsid w:val="00705CE7"/>
    <w:rsid w:val="007E3219"/>
    <w:rsid w:val="0085395D"/>
    <w:rsid w:val="008F0BC0"/>
    <w:rsid w:val="00930145"/>
    <w:rsid w:val="009523C5"/>
    <w:rsid w:val="009B2A11"/>
    <w:rsid w:val="00A502A2"/>
    <w:rsid w:val="00A66272"/>
    <w:rsid w:val="00AE7BFC"/>
    <w:rsid w:val="00C00460"/>
    <w:rsid w:val="00C24933"/>
    <w:rsid w:val="00CA73B7"/>
    <w:rsid w:val="00E75624"/>
    <w:rsid w:val="00E8011F"/>
    <w:rsid w:val="00E968F2"/>
    <w:rsid w:val="00F06619"/>
    <w:rsid w:val="00FD0A31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1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0460"/>
    <w:rPr>
      <w:rFonts w:ascii="Times New Roman" w:hAnsi="Times New Roman"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1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0460"/>
    <w:rPr>
      <w:rFonts w:ascii="Times New Roman" w:hAnsi="Times New Roman"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-hscholarship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Owner</cp:lastModifiedBy>
  <cp:revision>3</cp:revision>
  <cp:lastPrinted>2010-02-02T01:27:00Z</cp:lastPrinted>
  <dcterms:created xsi:type="dcterms:W3CDTF">2014-01-03T16:20:00Z</dcterms:created>
  <dcterms:modified xsi:type="dcterms:W3CDTF">2018-01-02T21:21:00Z</dcterms:modified>
</cp:coreProperties>
</file>